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31112" w14:textId="77777777" w:rsidR="00126BA0" w:rsidRPr="00C10AF9" w:rsidRDefault="00126BA0" w:rsidP="00126BA0">
      <w:pPr>
        <w:pStyle w:val="StandardWeb"/>
        <w:rPr>
          <w:rFonts w:asciiTheme="minorHAnsi" w:hAnsiTheme="minorHAnsi" w:cstheme="minorHAnsi"/>
          <w:b/>
          <w:bCs/>
          <w:color w:val="000000"/>
          <w:sz w:val="27"/>
          <w:szCs w:val="27"/>
          <w:lang w:val="en-US"/>
        </w:rPr>
      </w:pPr>
      <w:r w:rsidRPr="00C10AF9">
        <w:rPr>
          <w:rFonts w:asciiTheme="minorHAnsi" w:hAnsiTheme="minorHAnsi" w:cstheme="minorHAnsi"/>
          <w:b/>
          <w:bCs/>
          <w:color w:val="000000"/>
          <w:sz w:val="27"/>
          <w:szCs w:val="27"/>
          <w:lang w:val="en-US"/>
        </w:rPr>
        <w:t>Cosmo24- Workshop description</w:t>
      </w:r>
    </w:p>
    <w:p w14:paraId="1BF2A3E0" w14:textId="3B656E13" w:rsidR="00126BA0" w:rsidRDefault="00126BA0" w:rsidP="00126BA0">
      <w:pPr>
        <w:pStyle w:val="StandardWeb"/>
        <w:rPr>
          <w:rFonts w:asciiTheme="minorHAnsi" w:hAnsiTheme="minorHAnsi" w:cstheme="minorHAnsi"/>
          <w:color w:val="000000"/>
          <w:sz w:val="27"/>
          <w:szCs w:val="27"/>
          <w:lang w:val="en-US"/>
        </w:rPr>
      </w:pPr>
      <w:r w:rsidRPr="00126BA0">
        <w:rPr>
          <w:rFonts w:asciiTheme="minorHAnsi" w:hAnsiTheme="minorHAnsi" w:cstheme="minorHAnsi"/>
          <w:color w:val="000000"/>
          <w:sz w:val="27"/>
          <w:szCs w:val="27"/>
          <w:lang w:val="en-US"/>
        </w:rPr>
        <w:t>Monday 20.</w:t>
      </w:r>
      <w:r w:rsidR="00244ACA">
        <w:rPr>
          <w:rFonts w:asciiTheme="minorHAnsi" w:hAnsiTheme="minorHAnsi" w:cstheme="minorHAnsi"/>
          <w:color w:val="000000"/>
          <w:sz w:val="27"/>
          <w:szCs w:val="27"/>
          <w:lang w:val="en-US"/>
        </w:rPr>
        <w:t>0</w:t>
      </w:r>
      <w:r w:rsidRPr="00126BA0">
        <w:rPr>
          <w:rFonts w:asciiTheme="minorHAnsi" w:hAnsiTheme="minorHAnsi" w:cstheme="minorHAnsi"/>
          <w:color w:val="000000"/>
          <w:sz w:val="27"/>
          <w:szCs w:val="27"/>
          <w:lang w:val="en-US"/>
        </w:rPr>
        <w:t>5.24,</w:t>
      </w:r>
      <w:r w:rsidR="00FB1D21">
        <w:rPr>
          <w:rFonts w:asciiTheme="minorHAnsi" w:hAnsiTheme="minorHAnsi" w:cstheme="minorHAnsi"/>
          <w:color w:val="000000"/>
          <w:sz w:val="27"/>
          <w:szCs w:val="27"/>
          <w:lang w:val="en-US"/>
        </w:rPr>
        <w:t xml:space="preserve"> 9:00 – 12:00,</w:t>
      </w:r>
      <w:r w:rsidRPr="00126BA0">
        <w:rPr>
          <w:rFonts w:asciiTheme="minorHAnsi" w:hAnsiTheme="minorHAnsi" w:cstheme="minorHAnsi"/>
          <w:color w:val="000000"/>
          <w:sz w:val="27"/>
          <w:szCs w:val="27"/>
          <w:lang w:val="en-US"/>
        </w:rPr>
        <w:t xml:space="preserve"> Cologne University</w:t>
      </w:r>
    </w:p>
    <w:p w14:paraId="645FE974" w14:textId="2A2A0B46" w:rsidR="00FB1D21" w:rsidRPr="00126BA0" w:rsidRDefault="00FB1D21" w:rsidP="00126BA0">
      <w:pPr>
        <w:pStyle w:val="StandardWeb"/>
        <w:rPr>
          <w:rFonts w:asciiTheme="minorHAnsi" w:hAnsiTheme="minorHAnsi" w:cstheme="minorHAnsi"/>
          <w:color w:val="000000"/>
          <w:sz w:val="27"/>
          <w:szCs w:val="27"/>
          <w:lang w:val="en-US"/>
        </w:rPr>
      </w:pPr>
      <w:r>
        <w:rPr>
          <w:rFonts w:asciiTheme="minorHAnsi" w:hAnsiTheme="minorHAnsi" w:cstheme="minorHAnsi"/>
          <w:color w:val="000000"/>
          <w:sz w:val="27"/>
          <w:szCs w:val="27"/>
          <w:lang w:val="en-US"/>
        </w:rPr>
        <w:t xml:space="preserve">Room 0.03, Building 310, </w:t>
      </w:r>
      <w:proofErr w:type="spellStart"/>
      <w:r>
        <w:rPr>
          <w:rFonts w:asciiTheme="minorHAnsi" w:hAnsiTheme="minorHAnsi" w:cstheme="minorHAnsi"/>
          <w:color w:val="000000"/>
          <w:sz w:val="27"/>
          <w:szCs w:val="27"/>
          <w:lang w:val="en-US"/>
        </w:rPr>
        <w:t>Zülpicher</w:t>
      </w:r>
      <w:proofErr w:type="spellEnd"/>
      <w:r>
        <w:rPr>
          <w:rFonts w:asciiTheme="minorHAnsi" w:hAnsiTheme="minorHAnsi" w:cstheme="minorHAnsi"/>
          <w:color w:val="000000"/>
          <w:sz w:val="27"/>
          <w:szCs w:val="27"/>
          <w:lang w:val="en-US"/>
        </w:rPr>
        <w:t xml:space="preserve"> Str. 49b (will be signposted)</w:t>
      </w:r>
    </w:p>
    <w:p w14:paraId="46859507" w14:textId="581C023D" w:rsidR="00126BA0" w:rsidRPr="00126BA0" w:rsidRDefault="00126BA0" w:rsidP="00126BA0">
      <w:pPr>
        <w:pStyle w:val="StandardWeb"/>
        <w:rPr>
          <w:rFonts w:asciiTheme="minorHAnsi" w:hAnsiTheme="minorHAnsi" w:cstheme="minorHAnsi"/>
          <w:b/>
          <w:bCs/>
          <w:color w:val="000000"/>
          <w:sz w:val="27"/>
          <w:szCs w:val="27"/>
          <w:lang w:val="en-US"/>
        </w:rPr>
      </w:pPr>
      <w:r w:rsidRPr="00126BA0">
        <w:rPr>
          <w:rFonts w:asciiTheme="minorHAnsi" w:hAnsiTheme="minorHAnsi" w:cstheme="minorHAnsi"/>
          <w:b/>
          <w:bCs/>
          <w:color w:val="000000"/>
          <w:sz w:val="27"/>
          <w:szCs w:val="27"/>
          <w:lang w:val="en-US"/>
        </w:rPr>
        <w:t xml:space="preserve">Workshop on </w:t>
      </w:r>
      <w:r w:rsidRPr="00C10AF9">
        <w:rPr>
          <w:rFonts w:asciiTheme="minorHAnsi" w:hAnsiTheme="minorHAnsi" w:cstheme="minorHAnsi"/>
          <w:b/>
          <w:bCs/>
          <w:color w:val="000000" w:themeColor="text1"/>
          <w:sz w:val="36"/>
          <w:szCs w:val="36"/>
          <w:shd w:val="clear" w:color="auto" w:fill="FFFFFF"/>
          <w:lang w:val="en-US"/>
        </w:rPr>
        <w:t>Cosmogenic Noble Gases</w:t>
      </w:r>
    </w:p>
    <w:p w14:paraId="782619D2" w14:textId="414D0D7A" w:rsidR="00DD2ED0" w:rsidRPr="00A2074A" w:rsidRDefault="00126BA0" w:rsidP="00126BA0">
      <w:pPr>
        <w:pStyle w:val="StandardWeb"/>
        <w:rPr>
          <w:rFonts w:asciiTheme="minorHAnsi" w:hAnsiTheme="minorHAnsi" w:cstheme="minorHAnsi"/>
          <w:color w:val="000000"/>
          <w:sz w:val="27"/>
          <w:szCs w:val="27"/>
          <w:lang w:val="en-US"/>
        </w:rPr>
      </w:pPr>
      <w:r w:rsidRPr="00A2074A">
        <w:rPr>
          <w:rFonts w:asciiTheme="minorHAnsi" w:hAnsiTheme="minorHAnsi" w:cstheme="minorHAnsi"/>
          <w:color w:val="000000"/>
          <w:sz w:val="27"/>
          <w:szCs w:val="27"/>
          <w:lang w:val="en-US"/>
        </w:rPr>
        <w:t xml:space="preserve">Cosmogenic noble gases have been amongst the first nuclides used for terrestrial applications of cosmogenic nuclides, starting </w:t>
      </w:r>
      <w:r w:rsidR="007C5DAC" w:rsidRPr="00A2074A">
        <w:rPr>
          <w:rFonts w:asciiTheme="minorHAnsi" w:hAnsiTheme="minorHAnsi" w:cstheme="minorHAnsi"/>
          <w:color w:val="000000"/>
          <w:sz w:val="27"/>
          <w:szCs w:val="27"/>
          <w:lang w:val="en-US"/>
        </w:rPr>
        <w:t>in an</w:t>
      </w:r>
      <w:r w:rsidRPr="00A2074A">
        <w:rPr>
          <w:rFonts w:asciiTheme="minorHAnsi" w:hAnsiTheme="minorHAnsi" w:cstheme="minorHAnsi"/>
          <w:color w:val="000000"/>
          <w:sz w:val="27"/>
          <w:szCs w:val="27"/>
          <w:lang w:val="en-US"/>
        </w:rPr>
        <w:t xml:space="preserve"> exotic niche some 50 years ago, broadening and accelerating since the late 1980s. Their application is customarily performed </w:t>
      </w:r>
      <w:r w:rsidR="00C10AF9">
        <w:rPr>
          <w:rFonts w:asciiTheme="minorHAnsi" w:hAnsiTheme="minorHAnsi" w:cstheme="minorHAnsi"/>
          <w:color w:val="000000"/>
          <w:sz w:val="27"/>
          <w:szCs w:val="27"/>
          <w:lang w:val="en-US"/>
        </w:rPr>
        <w:t xml:space="preserve">with </w:t>
      </w:r>
      <w:r w:rsidRPr="00A2074A">
        <w:rPr>
          <w:rFonts w:asciiTheme="minorHAnsi" w:hAnsiTheme="minorHAnsi" w:cstheme="minorHAnsi"/>
          <w:color w:val="000000"/>
          <w:sz w:val="27"/>
          <w:szCs w:val="27"/>
          <w:lang w:val="en-US"/>
        </w:rPr>
        <w:t>multi-purpose noble gas laboratories, few labs are tailored for cosmogenic methodology.</w:t>
      </w:r>
      <w:r w:rsidR="007C5DAC" w:rsidRPr="00A2074A">
        <w:rPr>
          <w:rFonts w:asciiTheme="minorHAnsi" w:hAnsiTheme="minorHAnsi" w:cstheme="minorHAnsi"/>
          <w:color w:val="000000"/>
          <w:sz w:val="27"/>
          <w:szCs w:val="27"/>
          <w:lang w:val="en-US"/>
        </w:rPr>
        <w:t xml:space="preserve"> </w:t>
      </w:r>
      <w:r w:rsidR="00CA7164" w:rsidRPr="00A2074A">
        <w:rPr>
          <w:rFonts w:asciiTheme="minorHAnsi" w:hAnsiTheme="minorHAnsi" w:cstheme="minorHAnsi"/>
          <w:color w:val="000000"/>
          <w:sz w:val="27"/>
          <w:szCs w:val="27"/>
          <w:lang w:val="en-US"/>
        </w:rPr>
        <w:t>Noble gases</w:t>
      </w:r>
      <w:r w:rsidR="007C5DAC" w:rsidRPr="00A2074A">
        <w:rPr>
          <w:rFonts w:asciiTheme="minorHAnsi" w:hAnsiTheme="minorHAnsi" w:cstheme="minorHAnsi"/>
          <w:color w:val="000000"/>
          <w:sz w:val="27"/>
          <w:szCs w:val="27"/>
          <w:lang w:val="en-US"/>
        </w:rPr>
        <w:t xml:space="preserve"> take a special role in</w:t>
      </w:r>
      <w:r w:rsidR="00DD2ED0" w:rsidRPr="00A2074A">
        <w:rPr>
          <w:rFonts w:asciiTheme="minorHAnsi" w:hAnsiTheme="minorHAnsi" w:cstheme="minorHAnsi"/>
          <w:color w:val="000000"/>
          <w:sz w:val="27"/>
          <w:szCs w:val="27"/>
          <w:lang w:val="en-US"/>
        </w:rPr>
        <w:t xml:space="preserve"> </w:t>
      </w:r>
      <w:r w:rsidR="007C5DAC" w:rsidRPr="00A2074A">
        <w:rPr>
          <w:rFonts w:asciiTheme="minorHAnsi" w:hAnsiTheme="minorHAnsi" w:cstheme="minorHAnsi"/>
          <w:color w:val="000000"/>
          <w:sz w:val="27"/>
          <w:szCs w:val="27"/>
          <w:lang w:val="en-US"/>
        </w:rPr>
        <w:t xml:space="preserve">cosmogenic methodology since, until recently, all noble gas nuclides used are stable. </w:t>
      </w:r>
      <w:r w:rsidR="00DD2ED0" w:rsidRPr="00A2074A">
        <w:rPr>
          <w:rFonts w:asciiTheme="minorHAnsi" w:hAnsiTheme="minorHAnsi" w:cstheme="minorHAnsi"/>
          <w:color w:val="000000"/>
          <w:sz w:val="27"/>
          <w:szCs w:val="27"/>
          <w:lang w:val="en-US"/>
        </w:rPr>
        <w:t xml:space="preserve">Having as consequence that in principle surfaces of all ages can be dated and ancient paleo-erosion rates can be obtained; on the downside the consequence is that geochemical components in a sample, which may interfere with the cosmogenic signal, do not decay away. Recently the terrestrial noble gas toolbox has been supplemented by one short lived radioactive nuclide and one nuclide lacking interfering geochemical components. </w:t>
      </w:r>
      <w:r w:rsidR="00CA7164" w:rsidRPr="00A2074A">
        <w:rPr>
          <w:rFonts w:asciiTheme="minorHAnsi" w:hAnsiTheme="minorHAnsi" w:cstheme="minorHAnsi"/>
          <w:color w:val="000000"/>
          <w:sz w:val="27"/>
          <w:szCs w:val="27"/>
          <w:lang w:val="en-US"/>
        </w:rPr>
        <w:t>Generally the application of noble gases for cosmogenic methodology requires some knowledge about element specific noble gas geochemistry, (non-)cosmogenic production pathways and diffusion.</w:t>
      </w:r>
    </w:p>
    <w:p w14:paraId="1EFB7496" w14:textId="0C192321" w:rsidR="00126BA0" w:rsidRDefault="00CA7164" w:rsidP="00126BA0">
      <w:pPr>
        <w:pStyle w:val="StandardWeb"/>
        <w:rPr>
          <w:rFonts w:asciiTheme="minorHAnsi" w:hAnsiTheme="minorHAnsi" w:cstheme="minorHAnsi"/>
          <w:color w:val="000000"/>
          <w:sz w:val="27"/>
          <w:szCs w:val="27"/>
          <w:lang w:val="en-US"/>
        </w:rPr>
      </w:pPr>
      <w:r w:rsidRPr="00A2074A">
        <w:rPr>
          <w:rFonts w:asciiTheme="minorHAnsi" w:hAnsiTheme="minorHAnsi" w:cstheme="minorHAnsi"/>
          <w:color w:val="000000"/>
          <w:sz w:val="27"/>
          <w:szCs w:val="27"/>
          <w:lang w:val="en-US"/>
        </w:rPr>
        <w:t>The workshop will cover the basics on noble gas properties, noble gas geochemistry and noble gas analysis of which users of this tool should be aware of. Building on th</w:t>
      </w:r>
      <w:r w:rsidR="00935BE9" w:rsidRPr="00A2074A">
        <w:rPr>
          <w:rFonts w:asciiTheme="minorHAnsi" w:hAnsiTheme="minorHAnsi" w:cstheme="minorHAnsi"/>
          <w:color w:val="000000"/>
          <w:sz w:val="27"/>
          <w:szCs w:val="27"/>
          <w:lang w:val="en-US"/>
        </w:rPr>
        <w:t xml:space="preserve">is foundation the specifics of </w:t>
      </w:r>
      <w:r w:rsidRPr="00A2074A">
        <w:rPr>
          <w:rFonts w:asciiTheme="minorHAnsi" w:hAnsiTheme="minorHAnsi" w:cstheme="minorHAnsi"/>
          <w:color w:val="000000"/>
          <w:sz w:val="27"/>
          <w:szCs w:val="27"/>
          <w:lang w:val="en-US"/>
        </w:rPr>
        <w:t>all noble gas</w:t>
      </w:r>
      <w:r w:rsidR="00935BE9" w:rsidRPr="00A2074A">
        <w:rPr>
          <w:rFonts w:asciiTheme="minorHAnsi" w:hAnsiTheme="minorHAnsi" w:cstheme="minorHAnsi"/>
          <w:color w:val="000000"/>
          <w:sz w:val="27"/>
          <w:szCs w:val="27"/>
          <w:lang w:val="en-US"/>
        </w:rPr>
        <w:t xml:space="preserve"> nuclides that have been used or suggested for cosmogenic applications (</w:t>
      </w:r>
      <w:r w:rsidR="00935BE9" w:rsidRPr="00A2074A">
        <w:rPr>
          <w:rFonts w:asciiTheme="minorHAnsi" w:hAnsiTheme="minorHAnsi" w:cstheme="minorHAnsi"/>
          <w:color w:val="000000"/>
          <w:sz w:val="27"/>
          <w:szCs w:val="27"/>
          <w:vertAlign w:val="superscript"/>
          <w:lang w:val="en-US"/>
        </w:rPr>
        <w:t>3</w:t>
      </w:r>
      <w:r w:rsidR="00935BE9" w:rsidRPr="00A2074A">
        <w:rPr>
          <w:rFonts w:asciiTheme="minorHAnsi" w:hAnsiTheme="minorHAnsi" w:cstheme="minorHAnsi"/>
          <w:color w:val="000000"/>
          <w:sz w:val="27"/>
          <w:szCs w:val="27"/>
          <w:lang w:val="en-US"/>
        </w:rPr>
        <w:t xml:space="preserve">He, </w:t>
      </w:r>
      <w:r w:rsidR="00935BE9" w:rsidRPr="00A2074A">
        <w:rPr>
          <w:rFonts w:asciiTheme="minorHAnsi" w:hAnsiTheme="minorHAnsi" w:cstheme="minorHAnsi"/>
          <w:color w:val="000000"/>
          <w:sz w:val="27"/>
          <w:szCs w:val="27"/>
          <w:vertAlign w:val="superscript"/>
          <w:lang w:val="en-US"/>
        </w:rPr>
        <w:t>21,22</w:t>
      </w:r>
      <w:r w:rsidR="00935BE9" w:rsidRPr="00A2074A">
        <w:rPr>
          <w:rFonts w:asciiTheme="minorHAnsi" w:hAnsiTheme="minorHAnsi" w:cstheme="minorHAnsi"/>
          <w:color w:val="000000"/>
          <w:sz w:val="27"/>
          <w:szCs w:val="27"/>
          <w:lang w:val="en-US"/>
        </w:rPr>
        <w:t xml:space="preserve">Ne, </w:t>
      </w:r>
      <w:r w:rsidR="00935BE9" w:rsidRPr="00A2074A">
        <w:rPr>
          <w:rFonts w:asciiTheme="minorHAnsi" w:hAnsiTheme="minorHAnsi" w:cstheme="minorHAnsi"/>
          <w:color w:val="000000"/>
          <w:sz w:val="27"/>
          <w:szCs w:val="27"/>
          <w:vertAlign w:val="superscript"/>
          <w:lang w:val="en-US"/>
        </w:rPr>
        <w:t>36,38</w:t>
      </w:r>
      <w:r w:rsidR="00935BE9" w:rsidRPr="00A2074A">
        <w:rPr>
          <w:rFonts w:asciiTheme="minorHAnsi" w:hAnsiTheme="minorHAnsi" w:cstheme="minorHAnsi"/>
          <w:color w:val="000000"/>
          <w:sz w:val="27"/>
          <w:szCs w:val="27"/>
          <w:lang w:val="en-US"/>
        </w:rPr>
        <w:t xml:space="preserve">Ar, </w:t>
      </w:r>
      <w:r w:rsidR="00935BE9" w:rsidRPr="00A2074A">
        <w:rPr>
          <w:rFonts w:asciiTheme="minorHAnsi" w:hAnsiTheme="minorHAnsi" w:cstheme="minorHAnsi"/>
          <w:color w:val="000000"/>
          <w:sz w:val="27"/>
          <w:szCs w:val="27"/>
          <w:vertAlign w:val="superscript"/>
          <w:lang w:val="en-US"/>
        </w:rPr>
        <w:t>78,81</w:t>
      </w:r>
      <w:r w:rsidR="00935BE9" w:rsidRPr="00A2074A">
        <w:rPr>
          <w:rFonts w:asciiTheme="minorHAnsi" w:hAnsiTheme="minorHAnsi" w:cstheme="minorHAnsi"/>
          <w:color w:val="000000"/>
          <w:sz w:val="27"/>
          <w:szCs w:val="27"/>
          <w:lang w:val="en-US"/>
        </w:rPr>
        <w:t xml:space="preserve">Kr and </w:t>
      </w:r>
      <w:r w:rsidR="00935BE9" w:rsidRPr="00A2074A">
        <w:rPr>
          <w:rFonts w:asciiTheme="minorHAnsi" w:hAnsiTheme="minorHAnsi" w:cstheme="minorHAnsi"/>
          <w:color w:val="000000"/>
          <w:sz w:val="27"/>
          <w:szCs w:val="27"/>
          <w:vertAlign w:val="superscript"/>
          <w:lang w:val="en-US"/>
        </w:rPr>
        <w:t>124-13</w:t>
      </w:r>
      <w:r w:rsidR="00BE52C6">
        <w:rPr>
          <w:rFonts w:asciiTheme="minorHAnsi" w:hAnsiTheme="minorHAnsi" w:cstheme="minorHAnsi"/>
          <w:color w:val="000000"/>
          <w:sz w:val="27"/>
          <w:szCs w:val="27"/>
          <w:vertAlign w:val="superscript"/>
          <w:lang w:val="en-US"/>
        </w:rPr>
        <w:t>0</w:t>
      </w:r>
      <w:r w:rsidR="00935BE9" w:rsidRPr="00A2074A">
        <w:rPr>
          <w:rFonts w:asciiTheme="minorHAnsi" w:hAnsiTheme="minorHAnsi" w:cstheme="minorHAnsi"/>
          <w:color w:val="000000"/>
          <w:sz w:val="27"/>
          <w:szCs w:val="27"/>
          <w:lang w:val="en-US"/>
        </w:rPr>
        <w:t>Xe) will be covered</w:t>
      </w:r>
      <w:r w:rsidR="00A2074A" w:rsidRPr="00A2074A">
        <w:rPr>
          <w:rFonts w:asciiTheme="minorHAnsi" w:hAnsiTheme="minorHAnsi" w:cstheme="minorHAnsi"/>
          <w:color w:val="000000"/>
          <w:sz w:val="27"/>
          <w:szCs w:val="27"/>
          <w:lang w:val="en-US"/>
        </w:rPr>
        <w:t>,</w:t>
      </w:r>
      <w:r w:rsidR="00935BE9" w:rsidRPr="00A2074A">
        <w:rPr>
          <w:rFonts w:asciiTheme="minorHAnsi" w:hAnsiTheme="minorHAnsi" w:cstheme="minorHAnsi"/>
          <w:color w:val="000000"/>
          <w:sz w:val="27"/>
          <w:szCs w:val="27"/>
          <w:lang w:val="en-US"/>
        </w:rPr>
        <w:t xml:space="preserve"> and their significance for applications discussed. </w:t>
      </w:r>
    </w:p>
    <w:p w14:paraId="2638BBE9" w14:textId="208AE8FE" w:rsidR="00A2074A" w:rsidRDefault="00A2074A">
      <w:pPr>
        <w:rPr>
          <w:rFonts w:cstheme="minorHAnsi"/>
          <w:sz w:val="27"/>
          <w:szCs w:val="27"/>
          <w:lang w:val="en-US"/>
        </w:rPr>
      </w:pPr>
      <w:r w:rsidRPr="00A2074A">
        <w:rPr>
          <w:rFonts w:cstheme="minorHAnsi"/>
          <w:sz w:val="27"/>
          <w:szCs w:val="27"/>
          <w:lang w:val="en-US"/>
        </w:rPr>
        <w:t xml:space="preserve">In the context of the workshop </w:t>
      </w:r>
      <w:r>
        <w:rPr>
          <w:rFonts w:cstheme="minorHAnsi"/>
          <w:sz w:val="27"/>
          <w:szCs w:val="27"/>
          <w:lang w:val="en-US"/>
        </w:rPr>
        <w:t>there will be the possibility to visit the local noble gas laboratory</w:t>
      </w:r>
      <w:r w:rsidR="00244ACA">
        <w:rPr>
          <w:rFonts w:cstheme="minorHAnsi"/>
          <w:sz w:val="27"/>
          <w:szCs w:val="27"/>
          <w:lang w:val="en-US"/>
        </w:rPr>
        <w:t>, which</w:t>
      </w:r>
      <w:r w:rsidR="007002F3">
        <w:rPr>
          <w:rFonts w:cstheme="minorHAnsi"/>
          <w:sz w:val="27"/>
          <w:szCs w:val="27"/>
          <w:lang w:val="en-US"/>
        </w:rPr>
        <w:t xml:space="preserve"> is customized for cosmogenic methodology</w:t>
      </w:r>
      <w:r>
        <w:rPr>
          <w:rFonts w:cstheme="minorHAnsi"/>
          <w:sz w:val="27"/>
          <w:szCs w:val="27"/>
          <w:lang w:val="en-US"/>
        </w:rPr>
        <w:t>.</w:t>
      </w:r>
      <w:r w:rsidR="00C4678E">
        <w:rPr>
          <w:rFonts w:cstheme="minorHAnsi"/>
          <w:sz w:val="27"/>
          <w:szCs w:val="27"/>
          <w:lang w:val="en-US"/>
        </w:rPr>
        <w:t xml:space="preserve"> </w:t>
      </w:r>
    </w:p>
    <w:p w14:paraId="12FCA1F9" w14:textId="39BA0070" w:rsidR="00CC5593" w:rsidRDefault="00CC5593">
      <w:pPr>
        <w:rPr>
          <w:rFonts w:cstheme="minorHAnsi"/>
          <w:sz w:val="27"/>
          <w:szCs w:val="27"/>
          <w:lang w:val="en-US"/>
        </w:rPr>
      </w:pPr>
      <w:r>
        <w:rPr>
          <w:rFonts w:cstheme="minorHAnsi"/>
          <w:sz w:val="27"/>
          <w:szCs w:val="27"/>
          <w:lang w:val="en-US"/>
        </w:rPr>
        <w:t xml:space="preserve">The workshop </w:t>
      </w:r>
      <w:r w:rsidR="00FB1D21">
        <w:rPr>
          <w:rFonts w:cstheme="minorHAnsi"/>
          <w:sz w:val="27"/>
          <w:szCs w:val="27"/>
          <w:lang w:val="en-US"/>
        </w:rPr>
        <w:t>is scheduled in the morning</w:t>
      </w:r>
      <w:r w:rsidR="000D4E6C">
        <w:rPr>
          <w:rFonts w:cstheme="minorHAnsi"/>
          <w:sz w:val="27"/>
          <w:szCs w:val="27"/>
          <w:lang w:val="en-US"/>
        </w:rPr>
        <w:t xml:space="preserve"> </w:t>
      </w:r>
      <w:r>
        <w:rPr>
          <w:rFonts w:cstheme="minorHAnsi"/>
          <w:sz w:val="27"/>
          <w:szCs w:val="27"/>
          <w:lang w:val="en-US"/>
        </w:rPr>
        <w:t xml:space="preserve">such </w:t>
      </w:r>
      <w:r w:rsidR="000D4E6C">
        <w:rPr>
          <w:rFonts w:cstheme="minorHAnsi"/>
          <w:sz w:val="27"/>
          <w:szCs w:val="27"/>
          <w:lang w:val="en-US"/>
        </w:rPr>
        <w:t>that the</w:t>
      </w:r>
      <w:r w:rsidR="00FB1D21">
        <w:rPr>
          <w:rFonts w:cstheme="minorHAnsi"/>
          <w:sz w:val="27"/>
          <w:szCs w:val="27"/>
          <w:lang w:val="en-US"/>
        </w:rPr>
        <w:t xml:space="preserve"> </w:t>
      </w:r>
      <w:r>
        <w:rPr>
          <w:rFonts w:cstheme="minorHAnsi"/>
          <w:sz w:val="27"/>
          <w:szCs w:val="27"/>
          <w:lang w:val="en-US"/>
        </w:rPr>
        <w:t>other workshops that run on the same day</w:t>
      </w:r>
      <w:r w:rsidR="00FB1D21">
        <w:rPr>
          <w:rFonts w:cstheme="minorHAnsi"/>
          <w:sz w:val="27"/>
          <w:szCs w:val="27"/>
          <w:lang w:val="en-US"/>
        </w:rPr>
        <w:t xml:space="preserve"> </w:t>
      </w:r>
      <w:r>
        <w:rPr>
          <w:rFonts w:cstheme="minorHAnsi"/>
          <w:sz w:val="27"/>
          <w:szCs w:val="27"/>
          <w:lang w:val="en-US"/>
        </w:rPr>
        <w:t>can be attended as well</w:t>
      </w:r>
      <w:r w:rsidR="00FB1D21">
        <w:rPr>
          <w:rFonts w:cstheme="minorHAnsi"/>
          <w:sz w:val="27"/>
          <w:szCs w:val="27"/>
          <w:lang w:val="en-US"/>
        </w:rPr>
        <w:t>, if desired</w:t>
      </w:r>
      <w:r>
        <w:rPr>
          <w:rFonts w:cstheme="minorHAnsi"/>
          <w:sz w:val="27"/>
          <w:szCs w:val="27"/>
          <w:lang w:val="en-US"/>
        </w:rPr>
        <w:t xml:space="preserve">. </w:t>
      </w:r>
    </w:p>
    <w:p w14:paraId="4535A612" w14:textId="582488A8" w:rsidR="000D4E6C" w:rsidRDefault="000D4E6C">
      <w:pPr>
        <w:rPr>
          <w:rFonts w:cstheme="minorHAnsi"/>
          <w:sz w:val="27"/>
          <w:szCs w:val="27"/>
          <w:lang w:val="en-US"/>
        </w:rPr>
      </w:pPr>
      <w:r>
        <w:rPr>
          <w:rFonts w:cstheme="minorHAnsi"/>
          <w:sz w:val="27"/>
          <w:szCs w:val="27"/>
          <w:lang w:val="en-US"/>
        </w:rPr>
        <w:t>With best regards</w:t>
      </w:r>
    </w:p>
    <w:p w14:paraId="4EC6041D" w14:textId="02F6D03C" w:rsidR="000D4E6C" w:rsidRDefault="000D4E6C">
      <w:pPr>
        <w:rPr>
          <w:rFonts w:cstheme="minorHAnsi"/>
          <w:sz w:val="27"/>
          <w:szCs w:val="27"/>
          <w:lang w:val="en-US"/>
        </w:rPr>
      </w:pPr>
      <w:r>
        <w:rPr>
          <w:rFonts w:cstheme="minorHAnsi"/>
          <w:sz w:val="27"/>
          <w:szCs w:val="27"/>
          <w:lang w:val="en-US"/>
        </w:rPr>
        <w:t>Tibor Dunai</w:t>
      </w:r>
    </w:p>
    <w:p w14:paraId="354A63E0" w14:textId="77777777" w:rsidR="00CC5593" w:rsidRDefault="00CC5593">
      <w:pPr>
        <w:rPr>
          <w:rFonts w:cstheme="minorHAnsi"/>
          <w:sz w:val="27"/>
          <w:szCs w:val="27"/>
          <w:lang w:val="en-US"/>
        </w:rPr>
      </w:pPr>
    </w:p>
    <w:p w14:paraId="1D58301B" w14:textId="77777777" w:rsidR="007002F3" w:rsidRPr="00A2074A" w:rsidRDefault="007002F3">
      <w:pPr>
        <w:rPr>
          <w:rFonts w:cstheme="minorHAnsi"/>
          <w:sz w:val="27"/>
          <w:szCs w:val="27"/>
          <w:lang w:val="en-US"/>
        </w:rPr>
      </w:pPr>
    </w:p>
    <w:sectPr w:rsidR="007002F3" w:rsidRPr="00A207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BA0"/>
    <w:rsid w:val="000D4E6C"/>
    <w:rsid w:val="00126BA0"/>
    <w:rsid w:val="00244ACA"/>
    <w:rsid w:val="007002F3"/>
    <w:rsid w:val="007C5DAC"/>
    <w:rsid w:val="00935BE9"/>
    <w:rsid w:val="00A2074A"/>
    <w:rsid w:val="00B573B8"/>
    <w:rsid w:val="00BE52C6"/>
    <w:rsid w:val="00C10AF9"/>
    <w:rsid w:val="00C4678E"/>
    <w:rsid w:val="00CA7164"/>
    <w:rsid w:val="00CC5593"/>
    <w:rsid w:val="00DD2ED0"/>
    <w:rsid w:val="00FB1D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8333"/>
  <w15:chartTrackingRefBased/>
  <w15:docId w15:val="{EE3075E6-C7C1-47BE-9665-DDB0E40E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26BA0"/>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 Dunai</dc:creator>
  <cp:keywords/>
  <dc:description/>
  <cp:lastModifiedBy>Tibor Dunai</cp:lastModifiedBy>
  <cp:revision>9</cp:revision>
  <dcterms:created xsi:type="dcterms:W3CDTF">2024-05-03T08:33:00Z</dcterms:created>
  <dcterms:modified xsi:type="dcterms:W3CDTF">2024-05-03T09:45:00Z</dcterms:modified>
</cp:coreProperties>
</file>